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THE JOY OF THE FATHER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Luke 15:1-32</w:t>
      </w:r>
    </w:p>
    <w:p w:rsidR="00000000" w:rsidDel="00000000" w:rsidP="00000000" w:rsidRDefault="00000000" w:rsidRPr="00000000" w14:paraId="00000004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450" w:hanging="45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Read verses 1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,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2. Why did the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religious leaders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grumble at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 Jesus? (1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,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2) What’s wrong with them?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450" w:hanging="45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Read verses 3-7.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Describe the Parable of the Lost Sheep (3-6). 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What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is Jesus’ message to the grumbling religious leaders? 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(7)</w:t>
      </w:r>
    </w:p>
    <w:p w:rsidR="00000000" w:rsidDel="00000000" w:rsidP="00000000" w:rsidRDefault="00000000" w:rsidRPr="00000000" w14:paraId="00000009">
      <w:pPr>
        <w:ind w:left="450" w:hanging="45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450" w:hanging="45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Read verses 8-10. Describe the Parable of the Lost Coin (8,9).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What is Jesus’ message to the grumbling religious leaders? (10)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450" w:hanging="45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Read verses 11-32. Describe the Parable of the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Lost Son: the younger son (11-20a), the father (20b-24), and the older son (25-30)? What is Jesus’ message to the grumbling religious leaders? (31,32)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450" w:hanging="450"/>
        <w:jc w:val="both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How are the three parables related? What do you learn from them?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ko-KR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ko-K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lTjD5hneA5y9vSpPbiw0F8tvg==">AMUW2mWMRr6ST2LF03EuMKk7jai4n6z35DPQyxOoGv+z/BdJacpUdWiER1DjRkjAVAUKmerDY7dplz9JYFBXKflWzGbfE+RWCszxmMUC1TTuMO6iPq3zKZk=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2016-05-14T10:26:00Z</dcterms:created>
  <dc:creator>Moses Kim</dc:creator>
</cp:coreProperties>
</file>