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7B" w:rsidRPr="004F4190" w:rsidRDefault="00486679" w:rsidP="004F4190">
      <w:pPr>
        <w:jc w:val="center"/>
        <w:rPr>
          <w:rFonts w:ascii="Bookman Old Style" w:hAnsi="Bookman Old Style"/>
          <w:b/>
          <w:sz w:val="28"/>
        </w:rPr>
      </w:pPr>
      <w:bookmarkStart w:id="0" w:name="_GoBack"/>
      <w:r>
        <w:rPr>
          <w:rFonts w:ascii="Bookman Old Style" w:hAnsi="Bookman Old Style"/>
          <w:b/>
          <w:sz w:val="28"/>
        </w:rPr>
        <w:t>YOU ARE THE CHILDREN OF GOD</w:t>
      </w:r>
    </w:p>
    <w:bookmarkEnd w:id="0"/>
    <w:p w:rsidR="004F4190" w:rsidRDefault="004F4190" w:rsidP="00BA2B76">
      <w:pPr>
        <w:jc w:val="both"/>
        <w:rPr>
          <w:rFonts w:ascii="Bookman Old Style" w:hAnsi="Bookman Old Style"/>
        </w:rPr>
      </w:pPr>
    </w:p>
    <w:p w:rsidR="000720C0" w:rsidRDefault="004F4190" w:rsidP="00BA2B7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Deuteronomy 12-14</w:t>
      </w:r>
    </w:p>
    <w:p w:rsidR="004F4190" w:rsidRPr="00BA2B76" w:rsidRDefault="004F4190" w:rsidP="00BA2B7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Key Verse: </w:t>
      </w:r>
      <w:r w:rsidR="00486679">
        <w:rPr>
          <w:rFonts w:ascii="Bookman Old Style" w:hAnsi="Bookman Old Style"/>
        </w:rPr>
        <w:t>14:1</w:t>
      </w:r>
    </w:p>
    <w:p w:rsidR="007672B7" w:rsidRPr="00BA2B76" w:rsidRDefault="007672B7" w:rsidP="00BA2B76">
      <w:pPr>
        <w:jc w:val="both"/>
        <w:rPr>
          <w:rFonts w:ascii="Bookman Old Style" w:hAnsi="Bookman Old Style"/>
        </w:rPr>
      </w:pPr>
    </w:p>
    <w:p w:rsidR="007672B7" w:rsidRDefault="007672B7" w:rsidP="000D617B">
      <w:pPr>
        <w:pStyle w:val="ColorfulList-Accent1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 w:rsidRPr="00BA2B76">
        <w:rPr>
          <w:rFonts w:ascii="Bookman Old Style" w:hAnsi="Bookman Old Style"/>
        </w:rPr>
        <w:t xml:space="preserve">What must the Israelites do in the land as long as they live? (1-3) </w:t>
      </w:r>
      <w:proofErr w:type="gramStart"/>
      <w:r w:rsidRPr="00BA2B76">
        <w:rPr>
          <w:rFonts w:ascii="Bookman Old Style" w:hAnsi="Bookman Old Style"/>
        </w:rPr>
        <w:t>Where</w:t>
      </w:r>
      <w:proofErr w:type="gramEnd"/>
      <w:r w:rsidRPr="00BA2B76">
        <w:rPr>
          <w:rFonts w:ascii="Bookman Old Style" w:hAnsi="Bookman Old Style"/>
        </w:rPr>
        <w:t xml:space="preserve"> and how should they </w:t>
      </w:r>
      <w:r w:rsidR="003871D3">
        <w:rPr>
          <w:rFonts w:ascii="Bookman Old Style" w:hAnsi="Bookman Old Style"/>
        </w:rPr>
        <w:t>worship their</w:t>
      </w:r>
      <w:r w:rsidRPr="00BA2B76">
        <w:rPr>
          <w:rFonts w:ascii="Bookman Old Style" w:hAnsi="Bookman Old Style"/>
        </w:rPr>
        <w:t xml:space="preserve"> God? (4-14) </w:t>
      </w:r>
      <w:proofErr w:type="gramStart"/>
      <w:r w:rsidRPr="00BA2B76">
        <w:rPr>
          <w:rFonts w:ascii="Bookman Old Style" w:hAnsi="Bookman Old Style"/>
        </w:rPr>
        <w:t>Why</w:t>
      </w:r>
      <w:proofErr w:type="gramEnd"/>
      <w:r w:rsidRPr="00BA2B76">
        <w:rPr>
          <w:rFonts w:ascii="Bookman Old Style" w:hAnsi="Bookman Old Style"/>
        </w:rPr>
        <w:t xml:space="preserve"> only </w:t>
      </w:r>
      <w:r w:rsidR="000D617B">
        <w:rPr>
          <w:rFonts w:ascii="Bookman Old Style" w:hAnsi="Bookman Old Style"/>
        </w:rPr>
        <w:t xml:space="preserve">in the </w:t>
      </w:r>
      <w:r w:rsidRPr="00BA2B76">
        <w:rPr>
          <w:rFonts w:ascii="Bookman Old Style" w:hAnsi="Bookman Old Style"/>
        </w:rPr>
        <w:t>chosen place?</w:t>
      </w:r>
    </w:p>
    <w:p w:rsidR="00BA2B76" w:rsidRPr="00BA2B76" w:rsidRDefault="00BA2B76" w:rsidP="000D617B">
      <w:pPr>
        <w:pStyle w:val="ColorfulList-Accent1"/>
        <w:ind w:left="360"/>
        <w:jc w:val="both"/>
        <w:rPr>
          <w:rFonts w:ascii="Bookman Old Style" w:hAnsi="Bookman Old Style"/>
        </w:rPr>
      </w:pPr>
    </w:p>
    <w:p w:rsidR="007672B7" w:rsidRDefault="007672B7" w:rsidP="000D617B">
      <w:pPr>
        <w:pStyle w:val="ColorfulList-Accent1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 w:rsidRPr="00BA2B76">
        <w:rPr>
          <w:rFonts w:ascii="Bookman Old Style" w:hAnsi="Bookman Old Style"/>
        </w:rPr>
        <w:t>Why did God allow them to slaughter and eat anima</w:t>
      </w:r>
      <w:r w:rsidR="00B975BC" w:rsidRPr="00BA2B76">
        <w:rPr>
          <w:rFonts w:ascii="Bookman Old Style" w:hAnsi="Bookman Old Style"/>
        </w:rPr>
        <w:t>ls in any of their towns? (15</w:t>
      </w:r>
      <w:proofErr w:type="gramStart"/>
      <w:r w:rsidRPr="00BA2B76">
        <w:rPr>
          <w:rFonts w:ascii="Bookman Old Style" w:hAnsi="Bookman Old Style"/>
        </w:rPr>
        <w:t>,</w:t>
      </w:r>
      <w:r w:rsidR="00B975BC" w:rsidRPr="00BA2B76">
        <w:rPr>
          <w:rFonts w:ascii="Bookman Old Style" w:hAnsi="Bookman Old Style"/>
        </w:rPr>
        <w:t>20</w:t>
      </w:r>
      <w:proofErr w:type="gramEnd"/>
      <w:r w:rsidR="00B975BC" w:rsidRPr="00BA2B76">
        <w:rPr>
          <w:rFonts w:ascii="Bookman Old Style" w:hAnsi="Bookman Old Style"/>
        </w:rPr>
        <w:t>-22</w:t>
      </w:r>
      <w:r w:rsidRPr="00BA2B76">
        <w:rPr>
          <w:rFonts w:ascii="Bookman Old Style" w:hAnsi="Bookman Old Style"/>
        </w:rPr>
        <w:t>) However, what are not allowed? (</w:t>
      </w:r>
      <w:r w:rsidR="00B975BC" w:rsidRPr="00BA2B76">
        <w:rPr>
          <w:rFonts w:ascii="Bookman Old Style" w:hAnsi="Bookman Old Style"/>
        </w:rPr>
        <w:t>16-18</w:t>
      </w:r>
      <w:proofErr w:type="gramStart"/>
      <w:r w:rsidR="00B975BC" w:rsidRPr="00BA2B76">
        <w:rPr>
          <w:rFonts w:ascii="Bookman Old Style" w:hAnsi="Bookman Old Style"/>
        </w:rPr>
        <w:t>,23</w:t>
      </w:r>
      <w:proofErr w:type="gramEnd"/>
      <w:r w:rsidRPr="00BA2B76">
        <w:rPr>
          <w:rFonts w:ascii="Bookman Old Style" w:hAnsi="Bookman Old Style"/>
        </w:rPr>
        <w:t>-28) How should they treat the Levites? (12,18,19)</w:t>
      </w:r>
    </w:p>
    <w:p w:rsidR="00BA2B76" w:rsidRPr="00BA2B76" w:rsidRDefault="00BA2B76" w:rsidP="000D617B">
      <w:pPr>
        <w:pStyle w:val="ColorfulList-Accent1"/>
        <w:ind w:left="0"/>
        <w:jc w:val="both"/>
        <w:rPr>
          <w:rFonts w:ascii="Bookman Old Style" w:hAnsi="Bookman Old Style"/>
        </w:rPr>
      </w:pPr>
    </w:p>
    <w:p w:rsidR="007672B7" w:rsidRDefault="00B975BC" w:rsidP="000D617B">
      <w:pPr>
        <w:pStyle w:val="ColorfulList-Accent1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 w:rsidRPr="00BA2B76">
        <w:rPr>
          <w:rFonts w:ascii="Bookman Old Style" w:hAnsi="Bookman Old Style"/>
        </w:rPr>
        <w:t>What is a warning in regard</w:t>
      </w:r>
      <w:r w:rsidR="003A5020" w:rsidRPr="00BA2B76">
        <w:rPr>
          <w:rFonts w:ascii="Bookman Old Style" w:hAnsi="Bookman Old Style"/>
        </w:rPr>
        <w:t xml:space="preserve"> </w:t>
      </w:r>
      <w:r w:rsidRPr="00BA2B76">
        <w:rPr>
          <w:rFonts w:ascii="Bookman Old Style" w:hAnsi="Bookman Old Style"/>
        </w:rPr>
        <w:t xml:space="preserve">to </w:t>
      </w:r>
      <w:r w:rsidR="003A5020" w:rsidRPr="00BA2B76">
        <w:rPr>
          <w:rFonts w:ascii="Bookman Old Style" w:hAnsi="Bookman Old Style"/>
        </w:rPr>
        <w:t>worship</w:t>
      </w:r>
      <w:r w:rsidRPr="00BA2B76">
        <w:rPr>
          <w:rFonts w:ascii="Bookman Old Style" w:hAnsi="Bookman Old Style"/>
        </w:rPr>
        <w:t>ing God</w:t>
      </w:r>
      <w:r w:rsidR="003A5020" w:rsidRPr="00BA2B76">
        <w:rPr>
          <w:rFonts w:ascii="Bookman Old Style" w:hAnsi="Bookman Old Style"/>
        </w:rPr>
        <w:t xml:space="preserve">? (29-32) Why? (31b) </w:t>
      </w:r>
      <w:proofErr w:type="gramStart"/>
      <w:r w:rsidR="003A5020" w:rsidRPr="00BA2B76">
        <w:rPr>
          <w:rFonts w:ascii="Bookman Old Style" w:hAnsi="Bookman Old Style"/>
        </w:rPr>
        <w:t>How</w:t>
      </w:r>
      <w:proofErr w:type="gramEnd"/>
      <w:r w:rsidR="003A5020" w:rsidRPr="00BA2B76">
        <w:rPr>
          <w:rFonts w:ascii="Bookman Old Style" w:hAnsi="Bookman Old Style"/>
        </w:rPr>
        <w:t xml:space="preserve"> should we worship our God? (Jn 4:21-24)</w:t>
      </w:r>
    </w:p>
    <w:p w:rsidR="00BA2B76" w:rsidRPr="00BA2B76" w:rsidRDefault="00BA2B76" w:rsidP="000D617B">
      <w:pPr>
        <w:pStyle w:val="ColorfulList-Accent1"/>
        <w:ind w:left="0"/>
        <w:jc w:val="both"/>
        <w:rPr>
          <w:rFonts w:ascii="Bookman Old Style" w:hAnsi="Bookman Old Style"/>
        </w:rPr>
      </w:pPr>
    </w:p>
    <w:p w:rsidR="003A5020" w:rsidRDefault="008B5449" w:rsidP="000D617B">
      <w:pPr>
        <w:pStyle w:val="ColorfulList-Accent1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 w:rsidRPr="00BA2B76">
        <w:rPr>
          <w:rFonts w:ascii="Bookman Old Style" w:hAnsi="Bookman Old Style"/>
        </w:rPr>
        <w:t>What should the Israelites do if a prophet or a dreamer temp</w:t>
      </w:r>
      <w:r w:rsidR="00CE05CE" w:rsidRPr="00BA2B76">
        <w:rPr>
          <w:rFonts w:ascii="Bookman Old Style" w:hAnsi="Bookman Old Style"/>
        </w:rPr>
        <w:t>ts</w:t>
      </w:r>
      <w:r w:rsidRPr="00BA2B76">
        <w:rPr>
          <w:rFonts w:ascii="Bookman Old Style" w:hAnsi="Bookman Old Style"/>
        </w:rPr>
        <w:t xml:space="preserve"> them to worship idols? (13:1-5) What about if a family member or a close</w:t>
      </w:r>
      <w:r w:rsidR="00CE05CE" w:rsidRPr="00BA2B76">
        <w:rPr>
          <w:rFonts w:ascii="Bookman Old Style" w:hAnsi="Bookman Old Style"/>
        </w:rPr>
        <w:t>s</w:t>
      </w:r>
      <w:r w:rsidRPr="00BA2B76">
        <w:rPr>
          <w:rFonts w:ascii="Bookman Old Style" w:hAnsi="Bookman Old Style"/>
        </w:rPr>
        <w:t>t friend secretly entices them? (6-11) What about if a wh</w:t>
      </w:r>
      <w:r w:rsidR="00BA2B76" w:rsidRPr="00BA2B76">
        <w:rPr>
          <w:rFonts w:ascii="Bookman Old Style" w:hAnsi="Bookman Old Style"/>
        </w:rPr>
        <w:t>ole town worships idols? (12-16</w:t>
      </w:r>
      <w:r w:rsidRPr="00BA2B76">
        <w:rPr>
          <w:rFonts w:ascii="Bookman Old Style" w:hAnsi="Bookman Old Style"/>
        </w:rPr>
        <w:t xml:space="preserve">) </w:t>
      </w:r>
      <w:proofErr w:type="gramStart"/>
      <w:r w:rsidR="00BA2B76" w:rsidRPr="00BA2B76">
        <w:rPr>
          <w:rFonts w:ascii="Bookman Old Style" w:hAnsi="Bookman Old Style"/>
        </w:rPr>
        <w:t>Why</w:t>
      </w:r>
      <w:proofErr w:type="gramEnd"/>
      <w:r w:rsidR="000D617B">
        <w:rPr>
          <w:rFonts w:ascii="Bookman Old Style" w:hAnsi="Bookman Old Style"/>
        </w:rPr>
        <w:t xml:space="preserve"> should they do so</w:t>
      </w:r>
      <w:r w:rsidR="00BA2B76" w:rsidRPr="00BA2B76">
        <w:rPr>
          <w:rFonts w:ascii="Bookman Old Style" w:hAnsi="Bookman Old Style"/>
        </w:rPr>
        <w:t>? (5b,11,17</w:t>
      </w:r>
      <w:r w:rsidR="00EE5049" w:rsidRPr="00BA2B76">
        <w:rPr>
          <w:rFonts w:ascii="Bookman Old Style" w:hAnsi="Bookman Old Style"/>
        </w:rPr>
        <w:t>,18)</w:t>
      </w:r>
    </w:p>
    <w:p w:rsidR="006F7635" w:rsidRDefault="006F7635" w:rsidP="000D617B">
      <w:pPr>
        <w:pStyle w:val="ColorfulList-Accent1"/>
        <w:ind w:left="0"/>
        <w:jc w:val="both"/>
        <w:rPr>
          <w:rFonts w:ascii="Bookman Old Style" w:hAnsi="Bookman Old Style"/>
        </w:rPr>
      </w:pPr>
    </w:p>
    <w:p w:rsidR="007672B7" w:rsidRPr="000D617B" w:rsidRDefault="00BC2A30" w:rsidP="000D617B">
      <w:pPr>
        <w:pStyle w:val="ColorfulList-Accent1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</w:t>
      </w:r>
      <w:r w:rsidR="0027679A">
        <w:rPr>
          <w:rFonts w:ascii="Bookman Old Style" w:hAnsi="Bookman Old Style"/>
        </w:rPr>
        <w:t>are not allowed and what are allowed to the Israelites (</w:t>
      </w:r>
      <w:r w:rsidR="000D617B">
        <w:rPr>
          <w:rFonts w:ascii="Bookman Old Style" w:hAnsi="Bookman Old Style"/>
        </w:rPr>
        <w:t>14:</w:t>
      </w:r>
      <w:r w:rsidR="0027679A">
        <w:rPr>
          <w:rFonts w:ascii="Bookman Old Style" w:hAnsi="Bookman Old Style"/>
        </w:rPr>
        <w:t xml:space="preserve">1-21) </w:t>
      </w:r>
      <w:proofErr w:type="gramStart"/>
      <w:r w:rsidR="0027679A">
        <w:rPr>
          <w:rFonts w:ascii="Bookman Old Style" w:hAnsi="Bookman Old Style"/>
        </w:rPr>
        <w:t>Why</w:t>
      </w:r>
      <w:proofErr w:type="gramEnd"/>
      <w:r w:rsidR="0027679A">
        <w:rPr>
          <w:rFonts w:ascii="Bookman Old Style" w:hAnsi="Bookman Old Style"/>
        </w:rPr>
        <w:t>? (2,21b)</w:t>
      </w:r>
      <w:r>
        <w:rPr>
          <w:rFonts w:ascii="Bookman Old Style" w:hAnsi="Bookman Old Style"/>
        </w:rPr>
        <w:t xml:space="preserve"> </w:t>
      </w:r>
      <w:r w:rsidR="00F36E15">
        <w:rPr>
          <w:rFonts w:ascii="Bookman Old Style" w:hAnsi="Bookman Old Style"/>
        </w:rPr>
        <w:t>As God’s holy people, what should they set aside</w:t>
      </w:r>
      <w:r w:rsidR="000D617B">
        <w:rPr>
          <w:rFonts w:ascii="Bookman Old Style" w:hAnsi="Bookman Old Style"/>
        </w:rPr>
        <w:t xml:space="preserve"> each year? (22-27) </w:t>
      </w:r>
      <w:proofErr w:type="gramStart"/>
      <w:r w:rsidR="000D617B">
        <w:rPr>
          <w:rFonts w:ascii="Bookman Old Style" w:hAnsi="Bookman Old Style"/>
        </w:rPr>
        <w:t>And</w:t>
      </w:r>
      <w:proofErr w:type="gramEnd"/>
      <w:r w:rsidR="000D617B">
        <w:rPr>
          <w:rFonts w:ascii="Bookman Old Style" w:hAnsi="Bookman Old Style"/>
        </w:rPr>
        <w:t xml:space="preserve"> every three years? (28-29) </w:t>
      </w:r>
    </w:p>
    <w:sectPr w:rsidR="007672B7" w:rsidRPr="000D617B" w:rsidSect="00662DE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72" w:rsidRDefault="00F37A72" w:rsidP="000D617B">
      <w:r>
        <w:separator/>
      </w:r>
    </w:p>
  </w:endnote>
  <w:endnote w:type="continuationSeparator" w:id="0">
    <w:p w:rsidR="00F37A72" w:rsidRDefault="00F37A72" w:rsidP="000D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72" w:rsidRDefault="00F37A72" w:rsidP="000D617B">
      <w:r>
        <w:separator/>
      </w:r>
    </w:p>
  </w:footnote>
  <w:footnote w:type="continuationSeparator" w:id="0">
    <w:p w:rsidR="00F37A72" w:rsidRDefault="00F37A72" w:rsidP="000D6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90" w:rsidRPr="000D617B" w:rsidRDefault="004F4190" w:rsidP="004F4190">
    <w:pPr>
      <w:pStyle w:val="Header"/>
      <w:ind w:left="1440"/>
      <w:jc w:val="right"/>
      <w:rPr>
        <w:b/>
        <w:sz w:val="20"/>
      </w:rPr>
    </w:pPr>
    <w:r w:rsidRPr="000D617B">
      <w:rPr>
        <w:b/>
        <w:sz w:val="20"/>
      </w:rPr>
      <w:t>Lesson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E0D3F"/>
    <w:multiLevelType w:val="hybridMultilevel"/>
    <w:tmpl w:val="8768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B7"/>
    <w:rsid w:val="000720C0"/>
    <w:rsid w:val="000D617B"/>
    <w:rsid w:val="00257939"/>
    <w:rsid w:val="0027679A"/>
    <w:rsid w:val="002C2AF4"/>
    <w:rsid w:val="003871D3"/>
    <w:rsid w:val="003A5020"/>
    <w:rsid w:val="00486679"/>
    <w:rsid w:val="004F4190"/>
    <w:rsid w:val="005D6D11"/>
    <w:rsid w:val="00662DE1"/>
    <w:rsid w:val="006F7635"/>
    <w:rsid w:val="007672B7"/>
    <w:rsid w:val="008B5449"/>
    <w:rsid w:val="00A923A2"/>
    <w:rsid w:val="00B975BC"/>
    <w:rsid w:val="00BA2B76"/>
    <w:rsid w:val="00BC2A30"/>
    <w:rsid w:val="00CE05CE"/>
    <w:rsid w:val="00EE5049"/>
    <w:rsid w:val="00F36E15"/>
    <w:rsid w:val="00F3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3463C0DE-92D0-45F6-AC5D-CD5B6F91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7672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17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D61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617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D61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Kim, Moses</cp:lastModifiedBy>
  <cp:revision>2</cp:revision>
  <dcterms:created xsi:type="dcterms:W3CDTF">2022-05-15T03:35:00Z</dcterms:created>
  <dcterms:modified xsi:type="dcterms:W3CDTF">2022-05-15T03:35:00Z</dcterms:modified>
</cp:coreProperties>
</file>